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1303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200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right"/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Нефтеюганск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Нефтеюганского судебного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Агзямова Р.В.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секретаре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Гильмияровой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истца </w:t>
      </w:r>
      <w:r>
        <w:rPr>
          <w:rFonts w:ascii="Times New Roman" w:eastAsia="Times New Roman" w:hAnsi="Times New Roman" w:cs="Times New Roman"/>
          <w:sz w:val="28"/>
          <w:szCs w:val="28"/>
        </w:rPr>
        <w:t>Федотовой М.А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ответчика </w:t>
      </w:r>
      <w:r>
        <w:rPr>
          <w:rFonts w:ascii="Times New Roman" w:eastAsia="Times New Roman" w:hAnsi="Times New Roman" w:cs="Times New Roman"/>
          <w:sz w:val="28"/>
          <w:szCs w:val="28"/>
        </w:rPr>
        <w:t>Кирвидовского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исковом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Елисеевой Любови Николаевны к индивидуальному предпринимателю </w:t>
      </w:r>
      <w:r>
        <w:rPr>
          <w:rFonts w:ascii="Times New Roman" w:eastAsia="Times New Roman" w:hAnsi="Times New Roman" w:cs="Times New Roman"/>
          <w:sz w:val="28"/>
          <w:szCs w:val="28"/>
        </w:rPr>
        <w:t>Кирвидовскому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Евгению Игоревичу </w:t>
      </w:r>
      <w:r>
        <w:rPr>
          <w:rFonts w:ascii="Times New Roman" w:eastAsia="Times New Roman" w:hAnsi="Times New Roman" w:cs="Times New Roman"/>
          <w:sz w:val="28"/>
          <w:szCs w:val="28"/>
        </w:rPr>
        <w:t>о защите прав потребителей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 194-</w:t>
      </w:r>
      <w:r>
        <w:rPr>
          <w:rFonts w:ascii="Times New Roman" w:eastAsia="Times New Roman" w:hAnsi="Times New Roman" w:cs="Times New Roman"/>
          <w:sz w:val="28"/>
          <w:szCs w:val="28"/>
        </w:rPr>
        <w:t>199 Гражданского процессуального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center"/>
        <w:rPr>
          <w:sz w:val="8"/>
          <w:szCs w:val="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Елисеевой Любови Николаевны к индивидуальному предпринимателю </w:t>
      </w:r>
      <w:r>
        <w:rPr>
          <w:rFonts w:ascii="Times New Roman" w:eastAsia="Times New Roman" w:hAnsi="Times New Roman" w:cs="Times New Roman"/>
          <w:sz w:val="28"/>
          <w:szCs w:val="28"/>
        </w:rPr>
        <w:t>Кирвидовскому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Евгению Игоревичу о защите прав потребителей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индивидуально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предпринимател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Кирвидовско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Игоревич</w:t>
      </w:r>
      <w:r>
        <w:rPr>
          <w:rFonts w:ascii="Times New Roman" w:eastAsia="Times New Roman" w:hAnsi="Times New Roman" w:cs="Times New Roman"/>
          <w:sz w:val="28"/>
          <w:szCs w:val="28"/>
        </w:rPr>
        <w:t>а (</w:t>
      </w:r>
      <w:r>
        <w:rPr>
          <w:rStyle w:val="cat-UserDefinedgrp-26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пользу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Елисеевой Любови Николаевны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20rplc-14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4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3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7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ExternalSystemDefinedgrp-25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неустойку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руб.,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компенсацию морального вреда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за неудовлетворение требований потребителя в добровольном порядке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25500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всего 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>76500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удовлетворении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>в остальной части отказать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Кирвидовского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Евгения Игоревича </w:t>
      </w:r>
      <w:r>
        <w:rPr>
          <w:rFonts w:ascii="Times New Roman" w:eastAsia="Times New Roman" w:hAnsi="Times New Roman" w:cs="Times New Roman"/>
          <w:sz w:val="28"/>
          <w:szCs w:val="28"/>
        </w:rPr>
        <w:t>в доход бюджета города Нефтеюганска госу</w:t>
      </w:r>
      <w:r>
        <w:rPr>
          <w:rFonts w:ascii="Times New Roman" w:eastAsia="Times New Roman" w:hAnsi="Times New Roman" w:cs="Times New Roman"/>
          <w:sz w:val="28"/>
          <w:szCs w:val="28"/>
        </w:rPr>
        <w:t>дарственную пошлину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7000 руб.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течение месяца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 дня принятия решения суда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Нефтеюганский районный суд Ханты-Мансийского автономного округа – Югры с подачей жалобы через </w:t>
      </w:r>
      <w:r>
        <w:rPr>
          <w:rFonts w:ascii="Times New Roman" w:eastAsia="Times New Roman" w:hAnsi="Times New Roman" w:cs="Times New Roman"/>
          <w:sz w:val="28"/>
          <w:szCs w:val="28"/>
        </w:rPr>
        <w:t>мирового судью, принявшего решение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Лица, участвующие в деле, их представители могут обратиться </w:t>
      </w:r>
      <w:r>
        <w:rPr>
          <w:rFonts w:ascii="Times New Roman" w:eastAsia="Times New Roman" w:hAnsi="Times New Roman" w:cs="Times New Roman"/>
          <w:sz w:val="28"/>
          <w:szCs w:val="28"/>
        </w:rPr>
        <w:t>к 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ровому судье </w:t>
      </w:r>
      <w:r>
        <w:rPr>
          <w:rFonts w:ascii="Times New Roman" w:eastAsia="Times New Roman" w:hAnsi="Times New Roman" w:cs="Times New Roman"/>
          <w:sz w:val="28"/>
          <w:szCs w:val="28"/>
        </w:rPr>
        <w:t>с заявлением о составлении мотивированного решения суда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составляет мотивированное решение суда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>десяти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right="8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right="8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Р.В. Агзямова</w:t>
      </w:r>
    </w:p>
    <w:p>
      <w:pPr>
        <w:spacing w:before="0" w:after="0"/>
        <w:ind w:right="85"/>
        <w:rPr>
          <w:sz w:val="28"/>
          <w:szCs w:val="28"/>
        </w:rPr>
      </w:pPr>
    </w:p>
    <w:p>
      <w:pPr>
        <w:spacing w:before="0" w:after="0"/>
        <w:ind w:right="85"/>
        <w:rPr>
          <w:sz w:val="28"/>
          <w:szCs w:val="28"/>
        </w:rPr>
      </w:pPr>
    </w:p>
    <w:p>
      <w:pPr>
        <w:spacing w:before="0" w:after="0"/>
        <w:ind w:right="85"/>
        <w:rPr>
          <w:sz w:val="28"/>
          <w:szCs w:val="28"/>
        </w:rPr>
      </w:pPr>
    </w:p>
    <w:p>
      <w:pPr>
        <w:spacing w:before="0" w:after="0"/>
        <w:ind w:right="85"/>
        <w:rPr>
          <w:sz w:val="28"/>
          <w:szCs w:val="28"/>
        </w:rPr>
      </w:pPr>
    </w:p>
    <w:p>
      <w:pPr>
        <w:spacing w:before="0" w:after="0"/>
        <w:ind w:right="85"/>
        <w:rPr>
          <w:sz w:val="28"/>
          <w:szCs w:val="28"/>
        </w:rPr>
      </w:pPr>
    </w:p>
    <w:p>
      <w:pPr>
        <w:spacing w:before="0" w:after="200" w:line="276" w:lineRule="auto"/>
        <w:jc w:val="both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12">
    <w:name w:val="cat-UserDefined grp-26 rplc-12"/>
    <w:basedOn w:val="DefaultParagraphFont"/>
  </w:style>
  <w:style w:type="character" w:customStyle="1" w:styleId="cat-PassportDatagrp-20rplc-14">
    <w:name w:val="cat-PassportData grp-20 rplc-14"/>
    <w:basedOn w:val="DefaultParagraphFont"/>
  </w:style>
  <w:style w:type="character" w:customStyle="1" w:styleId="cat-ExternalSystemDefinedgrp-24rplc-15">
    <w:name w:val="cat-ExternalSystemDefined grp-24 rplc-15"/>
    <w:basedOn w:val="DefaultParagraphFont"/>
  </w:style>
  <w:style w:type="character" w:customStyle="1" w:styleId="cat-ExternalSystemDefinedgrp-23rplc-16">
    <w:name w:val="cat-ExternalSystemDefined grp-23 rplc-16"/>
    <w:basedOn w:val="DefaultParagraphFont"/>
  </w:style>
  <w:style w:type="character" w:customStyle="1" w:styleId="cat-UserDefinedgrp-27rplc-17">
    <w:name w:val="cat-UserDefined grp-27 rplc-17"/>
    <w:basedOn w:val="DefaultParagraphFont"/>
  </w:style>
  <w:style w:type="character" w:customStyle="1" w:styleId="cat-ExternalSystemDefinedgrp-25rplc-20">
    <w:name w:val="cat-ExternalSystemDefined grp-25 rplc-20"/>
    <w:basedOn w:val="DefaultParagraphFont"/>
  </w:style>
  <w:style w:type="character" w:customStyle="1" w:styleId="cat-UserDefinedgrp-28rplc-29">
    <w:name w:val="cat-UserDefined grp-28 rplc-29"/>
    <w:basedOn w:val="DefaultParagraphFont"/>
  </w:style>
  <w:style w:type="character" w:customStyle="1" w:styleId="cat-UserDefinedgrp-29rplc-32">
    <w:name w:val="cat-UserDefined grp-29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